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2A9" w:rsidRDefault="003D32A9"/>
    <w:p w:rsidR="007A50A5" w:rsidRDefault="007A50A5"/>
    <w:p w:rsidR="007A50A5" w:rsidRDefault="00F40E24" w:rsidP="007A50A5">
      <w:pPr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1104900" cy="1314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73" t="40144" r="757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E24" w:rsidRDefault="00F40E24" w:rsidP="007A50A5">
      <w:pPr>
        <w:rPr>
          <w:sz w:val="24"/>
          <w:szCs w:val="24"/>
        </w:rPr>
      </w:pPr>
    </w:p>
    <w:p w:rsidR="00F40E24" w:rsidRPr="00F40E24" w:rsidRDefault="00F40E24" w:rsidP="007A50A5">
      <w:pPr>
        <w:rPr>
          <w:b/>
          <w:bCs/>
          <w:sz w:val="24"/>
          <w:szCs w:val="24"/>
        </w:rPr>
      </w:pPr>
      <w:r w:rsidRPr="00F40E24">
        <w:rPr>
          <w:b/>
          <w:bCs/>
          <w:sz w:val="24"/>
          <w:szCs w:val="24"/>
        </w:rPr>
        <w:t>Purchasing Unit</w:t>
      </w:r>
    </w:p>
    <w:p w:rsidR="007A50A5" w:rsidRDefault="007A50A5" w:rsidP="007A50A5">
      <w:pPr>
        <w:rPr>
          <w:sz w:val="24"/>
          <w:szCs w:val="24"/>
        </w:rPr>
      </w:pPr>
    </w:p>
    <w:p w:rsidR="00F40E24" w:rsidRDefault="00F40E24" w:rsidP="00F40E2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To suppliers willing to sell  BDL </w:t>
      </w:r>
      <w:bookmarkStart w:id="0" w:name="_GoBack"/>
      <w:bookmarkEnd w:id="0"/>
      <w:r>
        <w:rPr>
          <w:b/>
          <w:bCs/>
          <w:sz w:val="24"/>
          <w:szCs w:val="24"/>
        </w:rPr>
        <w:t>any service/ product:</w:t>
      </w:r>
    </w:p>
    <w:p w:rsidR="00F40E24" w:rsidRDefault="00F40E24" w:rsidP="007A50A5">
      <w:pPr>
        <w:rPr>
          <w:b/>
          <w:bCs/>
          <w:sz w:val="24"/>
          <w:szCs w:val="24"/>
        </w:rPr>
      </w:pPr>
    </w:p>
    <w:p w:rsidR="007A50A5" w:rsidRPr="00F40E24" w:rsidRDefault="007A50A5" w:rsidP="007A50A5">
      <w:pPr>
        <w:rPr>
          <w:b/>
          <w:bCs/>
          <w:sz w:val="24"/>
          <w:szCs w:val="24"/>
        </w:rPr>
      </w:pPr>
      <w:r w:rsidRPr="00F40E24">
        <w:rPr>
          <w:b/>
          <w:bCs/>
          <w:sz w:val="24"/>
          <w:szCs w:val="24"/>
        </w:rPr>
        <w:t>For compliancy reasons, please provide us with the following documents:</w:t>
      </w:r>
    </w:p>
    <w:p w:rsidR="007A50A5" w:rsidRPr="00F40E24" w:rsidRDefault="007A50A5" w:rsidP="007A50A5">
      <w:pPr>
        <w:rPr>
          <w:b/>
          <w:bCs/>
          <w:sz w:val="24"/>
          <w:szCs w:val="24"/>
        </w:rPr>
      </w:pPr>
    </w:p>
    <w:p w:rsidR="007A50A5" w:rsidRDefault="007A50A5" w:rsidP="007A50A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color w:val="0D0D0D"/>
          <w:sz w:val="24"/>
          <w:szCs w:val="24"/>
          <w:u w:val="single"/>
        </w:rPr>
        <w:t>Legal Documents</w:t>
      </w:r>
    </w:p>
    <w:p w:rsidR="007A50A5" w:rsidRDefault="007A50A5" w:rsidP="007A50A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color w:val="0D0D0D"/>
          <w:sz w:val="24"/>
          <w:szCs w:val="24"/>
        </w:rPr>
        <w:t>Commercial Circular (</w:t>
      </w:r>
      <w:r>
        <w:rPr>
          <w:rFonts w:ascii="Arial" w:hAnsi="Arial" w:cs="Arial"/>
          <w:color w:val="0D0D0D"/>
          <w:sz w:val="24"/>
          <w:szCs w:val="24"/>
          <w:rtl/>
        </w:rPr>
        <w:t>اذاعة تجارية</w:t>
      </w:r>
      <w:r>
        <w:rPr>
          <w:color w:val="0D0D0D"/>
          <w:sz w:val="24"/>
          <w:szCs w:val="24"/>
        </w:rPr>
        <w:t>) – not older than 1 year</w:t>
      </w:r>
    </w:p>
    <w:p w:rsidR="007A50A5" w:rsidRDefault="007A50A5" w:rsidP="007A50A5">
      <w:pPr>
        <w:rPr>
          <w:sz w:val="24"/>
          <w:szCs w:val="24"/>
        </w:rPr>
      </w:pPr>
    </w:p>
    <w:p w:rsidR="007A50A5" w:rsidRDefault="007A50A5" w:rsidP="007A50A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Certificate of incorporation (</w:t>
      </w:r>
      <w:r>
        <w:rPr>
          <w:rFonts w:ascii="Times New Roman" w:hAnsi="Times New Roman"/>
          <w:sz w:val="24"/>
          <w:szCs w:val="24"/>
          <w:rtl/>
        </w:rPr>
        <w:t>شهادة تسجيل شركة تجارية في السجل التجاري</w:t>
      </w:r>
      <w:r>
        <w:rPr>
          <w:sz w:val="24"/>
          <w:szCs w:val="24"/>
        </w:rPr>
        <w:t>)</w:t>
      </w:r>
    </w:p>
    <w:p w:rsidR="007A50A5" w:rsidRDefault="007A50A5" w:rsidP="007A50A5">
      <w:pPr>
        <w:pStyle w:val="ListParagraph"/>
        <w:rPr>
          <w:sz w:val="24"/>
          <w:szCs w:val="24"/>
        </w:rPr>
      </w:pPr>
    </w:p>
    <w:p w:rsidR="007A50A5" w:rsidRDefault="007A50A5" w:rsidP="007A50A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TIN (tax identification number)</w:t>
      </w:r>
    </w:p>
    <w:p w:rsidR="007A50A5" w:rsidRDefault="007A50A5" w:rsidP="007A50A5">
      <w:pPr>
        <w:pStyle w:val="ListParagraph"/>
        <w:ind w:left="1080"/>
        <w:rPr>
          <w:sz w:val="24"/>
          <w:szCs w:val="24"/>
        </w:rPr>
      </w:pPr>
      <w:r>
        <w:rPr>
          <w:color w:val="0D0D0D"/>
          <w:sz w:val="24"/>
          <w:szCs w:val="24"/>
        </w:rPr>
        <w:t> </w:t>
      </w:r>
    </w:p>
    <w:p w:rsidR="007A50A5" w:rsidRDefault="007A50A5" w:rsidP="007A50A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VAT register</w:t>
      </w:r>
    </w:p>
    <w:p w:rsidR="007A50A5" w:rsidRDefault="007A50A5" w:rsidP="007A50A5">
      <w:pPr>
        <w:rPr>
          <w:sz w:val="24"/>
          <w:szCs w:val="24"/>
        </w:rPr>
      </w:pPr>
      <w:r>
        <w:rPr>
          <w:color w:val="0D0D0D"/>
          <w:sz w:val="24"/>
          <w:szCs w:val="24"/>
        </w:rPr>
        <w:t> </w:t>
      </w:r>
    </w:p>
    <w:p w:rsidR="007A50A5" w:rsidRDefault="007A50A5" w:rsidP="007A50A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color w:val="0D0D0D"/>
          <w:sz w:val="24"/>
          <w:szCs w:val="24"/>
        </w:rPr>
        <w:t>The ordinary general assembly of the shareholders + attendance sheet (</w:t>
      </w:r>
      <w:r>
        <w:rPr>
          <w:rFonts w:ascii="Times New Roman" w:hAnsi="Times New Roman"/>
          <w:color w:val="0D0D0D"/>
          <w:sz w:val="24"/>
          <w:szCs w:val="24"/>
          <w:rtl/>
          <w:lang w:bidi="ar-LB"/>
        </w:rPr>
        <w:t>محضر الجمعية العمومية العادية</w:t>
      </w:r>
      <w:r>
        <w:rPr>
          <w:color w:val="0D0D0D"/>
          <w:sz w:val="24"/>
          <w:szCs w:val="24"/>
        </w:rPr>
        <w:t>) – not older than 3 years</w:t>
      </w:r>
    </w:p>
    <w:p w:rsidR="007A50A5" w:rsidRDefault="007A50A5" w:rsidP="007A50A5">
      <w:pPr>
        <w:pStyle w:val="ListParagraph"/>
        <w:rPr>
          <w:sz w:val="24"/>
          <w:szCs w:val="24"/>
        </w:rPr>
      </w:pPr>
    </w:p>
    <w:p w:rsidR="007A50A5" w:rsidRDefault="007A50A5" w:rsidP="007A50A5">
      <w:pPr>
        <w:pStyle w:val="ListParagraph"/>
        <w:ind w:left="108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  <w:u w:val="single"/>
        </w:rPr>
        <w:t>Note:</w:t>
      </w:r>
      <w:r>
        <w:rPr>
          <w:i/>
          <w:iCs/>
          <w:sz w:val="24"/>
          <w:szCs w:val="24"/>
        </w:rPr>
        <w:t xml:space="preserve"> If there are shareholding companies with more than 20% of shares, please provide with their commercial circular (not older than 1 year), TIN, VAT, certificate of incorporation and GA of shareholders (not older than 3 years) too.</w:t>
      </w:r>
    </w:p>
    <w:p w:rsidR="007A50A5" w:rsidRDefault="007A50A5" w:rsidP="007A50A5">
      <w:pPr>
        <w:rPr>
          <w:sz w:val="24"/>
          <w:szCs w:val="24"/>
        </w:rPr>
      </w:pPr>
      <w:r>
        <w:rPr>
          <w:i/>
          <w:iCs/>
          <w:color w:val="0D0D0D"/>
          <w:sz w:val="24"/>
          <w:szCs w:val="24"/>
        </w:rPr>
        <w:t> </w:t>
      </w:r>
    </w:p>
    <w:p w:rsidR="007A50A5" w:rsidRDefault="007A50A5" w:rsidP="007A50A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color w:val="0D0D0D"/>
          <w:sz w:val="24"/>
          <w:szCs w:val="24"/>
        </w:rPr>
        <w:t>Copy of the IDs of:</w:t>
      </w:r>
    </w:p>
    <w:p w:rsidR="007A50A5" w:rsidRDefault="007A50A5" w:rsidP="007A50A5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b/>
          <w:bCs/>
          <w:color w:val="0D0D0D"/>
          <w:sz w:val="24"/>
          <w:szCs w:val="24"/>
          <w:u w:val="single"/>
        </w:rPr>
        <w:t>All</w:t>
      </w:r>
      <w:r>
        <w:rPr>
          <w:color w:val="0D0D0D"/>
          <w:sz w:val="24"/>
          <w:szCs w:val="24"/>
        </w:rPr>
        <w:t xml:space="preserve"> authorized signatories</w:t>
      </w:r>
    </w:p>
    <w:p w:rsidR="007A50A5" w:rsidRDefault="007A50A5" w:rsidP="007A50A5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color w:val="0D0D0D"/>
          <w:sz w:val="24"/>
          <w:szCs w:val="24"/>
        </w:rPr>
        <w:t>Shareholders with more than 20% of shares</w:t>
      </w:r>
    </w:p>
    <w:p w:rsidR="007A50A5" w:rsidRDefault="007A50A5" w:rsidP="007A50A5">
      <w:pPr>
        <w:rPr>
          <w:sz w:val="24"/>
          <w:szCs w:val="24"/>
        </w:rPr>
      </w:pPr>
      <w:r>
        <w:rPr>
          <w:color w:val="0D0D0D"/>
          <w:sz w:val="24"/>
          <w:szCs w:val="24"/>
        </w:rPr>
        <w:t> </w:t>
      </w:r>
    </w:p>
    <w:p w:rsidR="007A50A5" w:rsidRDefault="007A50A5" w:rsidP="007A50A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color w:val="0D0D0D"/>
          <w:sz w:val="24"/>
          <w:szCs w:val="24"/>
          <w:u w:val="single"/>
        </w:rPr>
        <w:t>Pledges</w:t>
      </w:r>
    </w:p>
    <w:p w:rsidR="007A50A5" w:rsidRDefault="007A50A5" w:rsidP="007A50A5">
      <w:pPr>
        <w:pStyle w:val="ListParagraph"/>
        <w:numPr>
          <w:ilvl w:val="0"/>
          <w:numId w:val="3"/>
        </w:numPr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Pledge No. 1 (attached) – Signed by every authorized signatory separately (Please do not forget to tick the right box)</w:t>
      </w:r>
    </w:p>
    <w:p w:rsidR="007A50A5" w:rsidRDefault="007A50A5" w:rsidP="007A50A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color w:val="0D0D0D"/>
          <w:sz w:val="24"/>
          <w:szCs w:val="24"/>
        </w:rPr>
        <w:t>Pledge No. 2 (attached) – Signed by every authorized signatory separately</w:t>
      </w:r>
    </w:p>
    <w:p w:rsidR="007A50A5" w:rsidRDefault="007A50A5" w:rsidP="007A50A5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7A50A5" w:rsidRDefault="007A50A5" w:rsidP="007A50A5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KYC Forms</w:t>
      </w:r>
    </w:p>
    <w:p w:rsidR="007A50A5" w:rsidRDefault="007A50A5" w:rsidP="007A50A5">
      <w:pPr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C0C0C0"/>
        </w:rPr>
        <w:t>KYC-00</w:t>
      </w:r>
      <w:r>
        <w:rPr>
          <w:color w:val="000000"/>
          <w:sz w:val="24"/>
          <w:szCs w:val="24"/>
        </w:rPr>
        <w:t>, </w:t>
      </w:r>
      <w:r>
        <w:rPr>
          <w:color w:val="000000"/>
          <w:sz w:val="24"/>
          <w:szCs w:val="24"/>
          <w:shd w:val="clear" w:color="auto" w:fill="C0C0C0"/>
        </w:rPr>
        <w:t>KYC-01</w:t>
      </w:r>
      <w:r>
        <w:rPr>
          <w:color w:val="000000"/>
          <w:sz w:val="24"/>
          <w:szCs w:val="24"/>
        </w:rPr>
        <w:t xml:space="preserve"> and </w:t>
      </w:r>
      <w:r>
        <w:rPr>
          <w:color w:val="000000"/>
          <w:sz w:val="24"/>
          <w:szCs w:val="24"/>
          <w:shd w:val="clear" w:color="auto" w:fill="C0C0C0"/>
        </w:rPr>
        <w:t>KYC-02</w:t>
      </w:r>
    </w:p>
    <w:p w:rsidR="007A50A5" w:rsidRDefault="007A50A5" w:rsidP="007A50A5">
      <w:pPr>
        <w:ind w:left="720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  <w:u w:val="single"/>
        </w:rPr>
        <w:t>Note:</w:t>
      </w:r>
      <w:r>
        <w:rPr>
          <w:i/>
          <w:iCs/>
          <w:color w:val="000000"/>
          <w:sz w:val="24"/>
          <w:szCs w:val="24"/>
        </w:rPr>
        <w:t xml:space="preserve"> KYCs must be filled for shareholding companies with more than 20% of shares (if any) too.</w:t>
      </w:r>
    </w:p>
    <w:p w:rsidR="007A50A5" w:rsidRDefault="007A50A5" w:rsidP="007A50A5">
      <w:pPr>
        <w:rPr>
          <w:b/>
          <w:bCs/>
          <w:sz w:val="24"/>
          <w:szCs w:val="24"/>
          <w:u w:val="single"/>
        </w:rPr>
      </w:pPr>
    </w:p>
    <w:p w:rsidR="007A50A5" w:rsidRDefault="007A50A5" w:rsidP="007A50A5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IBAN</w:t>
      </w:r>
    </w:p>
    <w:p w:rsidR="007A50A5" w:rsidRDefault="007A50A5" w:rsidP="007A50A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The attached form must be signed and stamped by your company and your bank.</w:t>
      </w:r>
    </w:p>
    <w:p w:rsidR="007A50A5" w:rsidRDefault="007A50A5" w:rsidP="007A50A5">
      <w:pPr>
        <w:pStyle w:val="ListParagraph"/>
        <w:rPr>
          <w:sz w:val="24"/>
          <w:szCs w:val="24"/>
        </w:rPr>
      </w:pPr>
    </w:p>
    <w:p w:rsidR="007A50A5" w:rsidRDefault="007A50A5" w:rsidP="007A50A5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Contacts</w:t>
      </w:r>
    </w:p>
    <w:p w:rsidR="007A50A5" w:rsidRDefault="007A50A5" w:rsidP="007A50A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Please fill the attached form </w:t>
      </w:r>
    </w:p>
    <w:p w:rsidR="007A50A5" w:rsidRDefault="007A50A5" w:rsidP="007A50A5">
      <w:pPr>
        <w:pStyle w:val="ListParagraph"/>
        <w:rPr>
          <w:b/>
          <w:bCs/>
          <w:sz w:val="24"/>
          <w:szCs w:val="24"/>
          <w:u w:val="single"/>
        </w:rPr>
      </w:pPr>
    </w:p>
    <w:p w:rsidR="007A50A5" w:rsidRDefault="007A50A5"/>
    <w:p w:rsidR="007A50A5" w:rsidRDefault="007A50A5"/>
    <w:sectPr w:rsidR="007A50A5" w:rsidSect="00D17E00">
      <w:pgSz w:w="11909" w:h="16834" w:code="9"/>
      <w:pgMar w:top="245" w:right="720" w:bottom="432" w:left="720" w:header="0" w:footer="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7358"/>
    <w:multiLevelType w:val="hybridMultilevel"/>
    <w:tmpl w:val="FEFA814C"/>
    <w:lvl w:ilvl="0" w:tplc="B5A0602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71240"/>
    <w:multiLevelType w:val="hybridMultilevel"/>
    <w:tmpl w:val="1D64E6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315BAA"/>
    <w:multiLevelType w:val="hybridMultilevel"/>
    <w:tmpl w:val="F77A86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0A5"/>
    <w:rsid w:val="003D32A9"/>
    <w:rsid w:val="007A50A5"/>
    <w:rsid w:val="00D17E00"/>
    <w:rsid w:val="00F4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0A5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50A5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0E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E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0A5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50A5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0E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E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7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Sahar Bou Antoun</dc:creator>
  <cp:lastModifiedBy>Sahar Bou Antoun</cp:lastModifiedBy>
  <cp:revision>2</cp:revision>
  <dcterms:created xsi:type="dcterms:W3CDTF">2022-09-08T11:01:00Z</dcterms:created>
  <dcterms:modified xsi:type="dcterms:W3CDTF">2022-09-08T11:05:00Z</dcterms:modified>
</cp:coreProperties>
</file>